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3" w:rsidRPr="000F0CD3" w:rsidRDefault="000F0CD3" w:rsidP="000F0C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CD3">
        <w:rPr>
          <w:rFonts w:ascii="Times New Roman" w:hAnsi="Times New Roman" w:cs="Times New Roman"/>
          <w:sz w:val="24"/>
          <w:szCs w:val="24"/>
        </w:rPr>
        <w:t>Empowering Women</w:t>
      </w:r>
      <w:r w:rsidRPr="000F0C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F0CD3">
        <w:rPr>
          <w:rFonts w:ascii="Times New Roman" w:hAnsi="Times New Roman" w:cs="Times New Roman"/>
          <w:sz w:val="24"/>
          <w:szCs w:val="24"/>
        </w:rPr>
        <w:t>Presentation</w:t>
      </w:r>
    </w:p>
    <w:p w:rsidR="000F0CD3" w:rsidRPr="000F0CD3" w:rsidRDefault="000F0CD3" w:rsidP="000F0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F0CD3">
        <w:rPr>
          <w:rFonts w:ascii="Times New Roman" w:hAnsi="Times New Roman" w:cs="Times New Roman"/>
          <w:sz w:val="24"/>
          <w:szCs w:val="24"/>
        </w:rPr>
        <w:t>ue Date:</w:t>
      </w:r>
    </w:p>
    <w:p w:rsidR="000F0CD3" w:rsidRPr="000F0CD3" w:rsidRDefault="000F0CD3" w:rsidP="000F0C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923"/>
        <w:gridCol w:w="1656"/>
        <w:gridCol w:w="1656"/>
        <w:gridCol w:w="1656"/>
        <w:gridCol w:w="1656"/>
        <w:gridCol w:w="1656"/>
      </w:tblGrid>
      <w:tr w:rsidR="00D63402" w:rsidRPr="000F0CD3" w:rsidTr="00F45B58">
        <w:tc>
          <w:tcPr>
            <w:tcW w:w="1704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23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Below 1</w:t>
            </w:r>
          </w:p>
        </w:tc>
      </w:tr>
      <w:tr w:rsidR="00D63402" w:rsidRPr="000F0CD3" w:rsidTr="00F45B58">
        <w:tc>
          <w:tcPr>
            <w:tcW w:w="1704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T/I</w:t>
            </w:r>
            <w:r w:rsidR="00E57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 w:rsidR="00E5770B">
              <w:rPr>
                <w:rFonts w:ascii="Times New Roman" w:hAnsi="Times New Roman" w:cs="Times New Roman"/>
                <w:sz w:val="24"/>
                <w:szCs w:val="24"/>
              </w:rPr>
              <w:t xml:space="preserve"> (Media mark)</w:t>
            </w:r>
          </w:p>
        </w:tc>
        <w:tc>
          <w:tcPr>
            <w:tcW w:w="923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Uses highly effective logic in analysis and explanation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song lyrics. 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Uses considerable logic in analysis and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song lyrics.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Uses some logic in analysis and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song lyrics.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Uses limited logic in analysis and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song lyrics.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Uses minimal logic in analysis and 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song lyrics.</w:t>
            </w:r>
          </w:p>
        </w:tc>
      </w:tr>
      <w:tr w:rsidR="00D63402" w:rsidRPr="000F0CD3" w:rsidTr="00F45B58">
        <w:trPr>
          <w:cantSplit/>
          <w:trHeight w:val="1596"/>
        </w:trPr>
        <w:tc>
          <w:tcPr>
            <w:tcW w:w="1704" w:type="dxa"/>
            <w:vMerge w:val="restart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Comm.</w:t>
            </w: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Voice, body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, and eye contact.</w:t>
            </w:r>
          </w:p>
          <w:p w:rsidR="000F0CD3" w:rsidRPr="000F0CD3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(Oral comm. mark)</w:t>
            </w: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E5770B">
              <w:rPr>
                <w:rFonts w:ascii="Times New Roman" w:hAnsi="Times New Roman" w:cs="Times New Roman"/>
                <w:sz w:val="24"/>
                <w:szCs w:val="24"/>
              </w:rPr>
              <w:t>presentation (Media mark)</w:t>
            </w:r>
          </w:p>
        </w:tc>
        <w:tc>
          <w:tcPr>
            <w:tcW w:w="923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02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3402" w:rsidRDefault="00D63402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0F0CD3" w:rsidRPr="000F0CD3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/20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Communicates orally with a strong 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Voice has a high degree of effectiveness and clarity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Body language indicates a high level of confidence. Makes excellent eye contact with all members of the audience. </w:t>
            </w:r>
          </w:p>
        </w:tc>
        <w:tc>
          <w:tcPr>
            <w:tcW w:w="1656" w:type="dxa"/>
          </w:tcPr>
          <w:p w:rsidR="000F0CD3" w:rsidRPr="000F0CD3" w:rsidRDefault="000F0CD3" w:rsidP="00D634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Communicates orally with a clear 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Voice is clear and effective.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 lan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guage shows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confidence. Makes eye contact with all members of the audience</w:t>
            </w:r>
          </w:p>
        </w:tc>
        <w:tc>
          <w:tcPr>
            <w:tcW w:w="1656" w:type="dxa"/>
          </w:tcPr>
          <w:p w:rsidR="000F0CD3" w:rsidRPr="000F0CD3" w:rsidRDefault="00D63402" w:rsidP="00D634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Communicates orally with </w:t>
            </w:r>
            <w:r w:rsidR="000F0CD3" w:rsidRPr="000F0CD3">
              <w:rPr>
                <w:rFonts w:ascii="Times New Roman" w:hAnsi="Times New Roman" w:cs="Times New Roman"/>
                <w:sz w:val="24"/>
                <w:szCs w:val="24"/>
              </w:rPr>
              <w:t>some sense of purpose and audience</w:t>
            </w:r>
            <w:r w:rsidR="000F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Voice has some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degree of effectiveness and clarity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Body 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guage indicates 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confidence. Makes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eye contact with all members of the audience</w:t>
            </w:r>
          </w:p>
        </w:tc>
        <w:tc>
          <w:tcPr>
            <w:tcW w:w="1656" w:type="dxa"/>
          </w:tcPr>
          <w:p w:rsidR="000F0CD3" w:rsidRPr="000F0CD3" w:rsidRDefault="000F0CD3" w:rsidP="00D634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Communicates orally with a limited 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Voice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is limited in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effectiveness and clarity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 Body lan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guage shows limited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confidence. Makes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limited.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eye contact with all members of the audience</w:t>
            </w:r>
          </w:p>
        </w:tc>
        <w:tc>
          <w:tcPr>
            <w:tcW w:w="1656" w:type="dxa"/>
          </w:tcPr>
          <w:p w:rsidR="000F0CD3" w:rsidRPr="000F0CD3" w:rsidRDefault="000F0CD3" w:rsidP="00D634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Communicates ora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lly with a minimal </w:t>
            </w: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sense of purpose and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Voice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has no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effectiveness and clarity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 Body lan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guage shows no sign of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confidence. Makes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eye contact with all members of the audience</w:t>
            </w:r>
          </w:p>
        </w:tc>
      </w:tr>
      <w:tr w:rsidR="00D63402" w:rsidRPr="000F0CD3" w:rsidTr="00F45B58">
        <w:trPr>
          <w:cantSplit/>
          <w:trHeight w:val="1781"/>
        </w:trPr>
        <w:tc>
          <w:tcPr>
            <w:tcW w:w="1704" w:type="dxa"/>
            <w:vMerge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0B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0B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0B" w:rsidRPr="000F0CD3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D3" w:rsidRPr="000F0CD3" w:rsidRDefault="00E5770B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extens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ive preparation and org.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Use of visual aids is highly effective and creative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Slides use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grammar and sentence structure with a high degree of accuracy &amp; effectiveness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considerable preparation and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org.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Use of visual aids is effective and creative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Slides use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considerable accuracy &amp; effectiveness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ome preparation and org.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Use of visual aids is somewhat effective and creative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Slides use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some accuracy &amp; effectiveness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F0CD3" w:rsidRPr="000F0CD3" w:rsidRDefault="000F0CD3" w:rsidP="00D634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limited preparation and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org.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Use of visual aids is limited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Slides use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limited accuracy &amp; effectiveness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0F0CD3" w:rsidRPr="000F0CD3" w:rsidRDefault="000F0CD3" w:rsidP="000F0C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3">
              <w:rPr>
                <w:rFonts w:ascii="Times New Roman" w:hAnsi="Times New Roman" w:cs="Times New Roman"/>
                <w:sz w:val="24"/>
                <w:szCs w:val="24"/>
              </w:rPr>
              <w:t>Presentation demonstrates mini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mal preparation and org.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>No trace of visual aids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Slides use</w:t>
            </w:r>
            <w:r w:rsidR="00D63402" w:rsidRPr="000F0CD3">
              <w:rPr>
                <w:rFonts w:ascii="Times New Roman" w:hAnsi="Times New Roman" w:cs="Times New Roman"/>
                <w:sz w:val="24"/>
                <w:szCs w:val="24"/>
              </w:rPr>
              <w:t xml:space="preserve"> grammar and sentence structure with minimal accuracy &amp; effectiveness</w:t>
            </w:r>
            <w:r w:rsidR="00D6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402" w:rsidRPr="00E5770B" w:rsidRDefault="00D63402" w:rsidP="000F0CD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5770B" w:rsidRDefault="00E5770B" w:rsidP="000F0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Media mark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Oral Comm.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/20</w:t>
      </w:r>
    </w:p>
    <w:p w:rsidR="00E5770B" w:rsidRDefault="00E5770B" w:rsidP="000F0C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671" w:rsidRPr="000F0CD3" w:rsidRDefault="000F0CD3" w:rsidP="000F0C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CD3">
        <w:rPr>
          <w:rFonts w:ascii="Times New Roman" w:hAnsi="Times New Roman" w:cs="Times New Roman"/>
          <w:sz w:val="24"/>
          <w:szCs w:val="24"/>
        </w:rPr>
        <w:t>Comments:</w:t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B3671" w:rsidRPr="000F0CD3" w:rsidSect="00D6340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D3"/>
    <w:rsid w:val="000F0CD3"/>
    <w:rsid w:val="00672A0C"/>
    <w:rsid w:val="00C9642D"/>
    <w:rsid w:val="00D63402"/>
    <w:rsid w:val="00E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cp:lastPrinted>2018-01-30T01:20:00Z</cp:lastPrinted>
  <dcterms:created xsi:type="dcterms:W3CDTF">2018-01-30T00:56:00Z</dcterms:created>
  <dcterms:modified xsi:type="dcterms:W3CDTF">2018-01-30T01:23:00Z</dcterms:modified>
</cp:coreProperties>
</file>